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7" w:rsidRDefault="00CA2EA7" w:rsidP="00CA2EA7">
      <w:pPr>
        <w:tabs>
          <w:tab w:val="left" w:pos="1391"/>
          <w:tab w:val="right" w:pos="9072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361A">
        <w:rPr>
          <w:rFonts w:ascii="Times New Roman" w:hAnsi="Times New Roman"/>
          <w:sz w:val="24"/>
          <w:szCs w:val="24"/>
        </w:rPr>
        <w:t xml:space="preserve">Lublin, dn. </w:t>
      </w:r>
      <w:r>
        <w:rPr>
          <w:rFonts w:ascii="Times New Roman" w:hAnsi="Times New Roman"/>
          <w:sz w:val="24"/>
          <w:szCs w:val="24"/>
        </w:rPr>
        <w:t>30</w:t>
      </w:r>
      <w:r w:rsidRPr="00BC361A">
        <w:rPr>
          <w:rFonts w:ascii="Times New Roman" w:hAnsi="Times New Roman"/>
          <w:sz w:val="24"/>
          <w:szCs w:val="24"/>
        </w:rPr>
        <w:t>.10.2015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Pr="00F33CBB" w:rsidRDefault="007A0188" w:rsidP="00CA2EA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A2EA7" w:rsidRDefault="00CA2EA7" w:rsidP="00CA2EA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36 części, w zakresie: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Część 5 – 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 xml:space="preserve">Dostawa </w:t>
      </w:r>
      <w:r>
        <w:rPr>
          <w:b/>
          <w:sz w:val="24"/>
          <w:szCs w:val="24"/>
        </w:rPr>
        <w:t xml:space="preserve">mini aparatu do elektroforezy DNA  </w:t>
      </w:r>
      <w:r>
        <w:rPr>
          <w:sz w:val="24"/>
          <w:szCs w:val="24"/>
        </w:rPr>
        <w:t>dla Katedry Biotechnologii, Żywienia Człowieka i Towaroznawstwa Żywności</w:t>
      </w:r>
      <w:r>
        <w:rPr>
          <w:sz w:val="24"/>
          <w:szCs w:val="24"/>
          <w:lang w:eastAsia="pl-PL"/>
        </w:rPr>
        <w:t>,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eastAsia="pl-PL"/>
        </w:rPr>
        <w:t xml:space="preserve">Część 7 – 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 xml:space="preserve">Dostawa </w:t>
      </w:r>
      <w:r>
        <w:rPr>
          <w:b/>
          <w:sz w:val="24"/>
          <w:szCs w:val="24"/>
        </w:rPr>
        <w:t xml:space="preserve">cieplarki laboratoryjnej (termostat) </w:t>
      </w:r>
      <w:r>
        <w:rPr>
          <w:sz w:val="24"/>
          <w:szCs w:val="24"/>
        </w:rPr>
        <w:t>dla Katedry Fitopatologii i Mykologii</w:t>
      </w:r>
      <w:r>
        <w:rPr>
          <w:sz w:val="24"/>
          <w:szCs w:val="24"/>
          <w:lang w:eastAsia="pl-PL"/>
        </w:rPr>
        <w:t>,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Część 12 –  Dostawa </w:t>
      </w:r>
      <w:r>
        <w:rPr>
          <w:b/>
          <w:sz w:val="24"/>
          <w:szCs w:val="24"/>
        </w:rPr>
        <w:t xml:space="preserve">mikroskopu optycznego 2 szt. </w:t>
      </w:r>
      <w:r>
        <w:rPr>
          <w:sz w:val="24"/>
          <w:szCs w:val="24"/>
        </w:rPr>
        <w:t>dla Katedry Inżynierii i Technologii Zbóż</w:t>
      </w:r>
      <w:r>
        <w:rPr>
          <w:sz w:val="24"/>
          <w:szCs w:val="24"/>
          <w:lang w:eastAsia="pl-PL"/>
        </w:rPr>
        <w:t xml:space="preserve">, 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Część 17 – Dostawa </w:t>
      </w:r>
      <w:r>
        <w:rPr>
          <w:b/>
          <w:sz w:val="24"/>
          <w:szCs w:val="24"/>
        </w:rPr>
        <w:t xml:space="preserve">doposażenia mikroskopu Primo </w:t>
      </w:r>
      <w:proofErr w:type="spellStart"/>
      <w:r>
        <w:rPr>
          <w:b/>
          <w:sz w:val="24"/>
          <w:szCs w:val="24"/>
        </w:rPr>
        <w:t>Vert</w:t>
      </w:r>
      <w:proofErr w:type="spellEnd"/>
      <w:r>
        <w:rPr>
          <w:b/>
          <w:sz w:val="24"/>
          <w:szCs w:val="24"/>
        </w:rPr>
        <w:t xml:space="preserve"> firmy Zeiss </w:t>
      </w:r>
      <w:r>
        <w:rPr>
          <w:sz w:val="24"/>
          <w:szCs w:val="24"/>
        </w:rPr>
        <w:t>dla Katedry</w:t>
      </w:r>
      <w:r>
        <w:t xml:space="preserve"> </w:t>
      </w:r>
      <w:r>
        <w:rPr>
          <w:sz w:val="24"/>
          <w:szCs w:val="24"/>
        </w:rPr>
        <w:t>Hydrobiologii</w:t>
      </w:r>
      <w:r>
        <w:rPr>
          <w:sz w:val="24"/>
          <w:szCs w:val="24"/>
          <w:lang w:eastAsia="pl-PL"/>
        </w:rPr>
        <w:t xml:space="preserve">, 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Część 20 – Dostawa </w:t>
      </w:r>
      <w:r>
        <w:rPr>
          <w:b/>
          <w:sz w:val="24"/>
          <w:szCs w:val="24"/>
        </w:rPr>
        <w:t xml:space="preserve">mikro frezarki </w:t>
      </w:r>
      <w:r>
        <w:rPr>
          <w:sz w:val="24"/>
          <w:szCs w:val="24"/>
        </w:rPr>
        <w:t>dla Katedry</w:t>
      </w:r>
      <w:r>
        <w:t xml:space="preserve"> </w:t>
      </w:r>
      <w:r>
        <w:rPr>
          <w:sz w:val="24"/>
          <w:szCs w:val="24"/>
        </w:rPr>
        <w:t>Eksploatacji Maszyn Przemysłu Spożywczego</w:t>
      </w:r>
      <w:r>
        <w:rPr>
          <w:sz w:val="24"/>
          <w:szCs w:val="24"/>
          <w:lang w:eastAsia="pl-PL"/>
        </w:rPr>
        <w:t xml:space="preserve">, 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>Część 21 – Dostawa w</w:t>
      </w:r>
      <w:r>
        <w:rPr>
          <w:b/>
          <w:sz w:val="24"/>
          <w:szCs w:val="24"/>
        </w:rPr>
        <w:t xml:space="preserve">głębnika </w:t>
      </w:r>
      <w:proofErr w:type="spellStart"/>
      <w:r>
        <w:rPr>
          <w:b/>
          <w:sz w:val="24"/>
          <w:szCs w:val="24"/>
        </w:rPr>
        <w:t>Vickersa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dla Katedry</w:t>
      </w:r>
      <w:r>
        <w:t xml:space="preserve"> </w:t>
      </w:r>
      <w:r>
        <w:rPr>
          <w:sz w:val="24"/>
          <w:szCs w:val="24"/>
        </w:rPr>
        <w:t>Eksploatacji Maszyn Przemysłu Spożywczego</w:t>
      </w:r>
      <w:r>
        <w:rPr>
          <w:sz w:val="24"/>
          <w:szCs w:val="24"/>
          <w:lang w:eastAsia="pl-PL"/>
        </w:rPr>
        <w:t xml:space="preserve">, </w:t>
      </w:r>
    </w:p>
    <w:p w:rsidR="00CA2EA7" w:rsidRDefault="00CA2EA7" w:rsidP="00CA2EA7">
      <w:pPr>
        <w:pStyle w:val="Tekstpodstawowy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Część 31 – Dostawa </w:t>
      </w:r>
      <w:r>
        <w:rPr>
          <w:b/>
          <w:sz w:val="24"/>
          <w:szCs w:val="24"/>
        </w:rPr>
        <w:t xml:space="preserve">aparatu do badania wad siatkówki na podstawie odruchu źrenicznego </w:t>
      </w:r>
      <w:r>
        <w:rPr>
          <w:sz w:val="24"/>
          <w:szCs w:val="24"/>
        </w:rPr>
        <w:t>dla Katedry</w:t>
      </w:r>
      <w:r>
        <w:t xml:space="preserve"> </w:t>
      </w:r>
      <w:r>
        <w:rPr>
          <w:sz w:val="24"/>
          <w:szCs w:val="24"/>
        </w:rPr>
        <w:t>i Kliniki Chirurgii Zwierząt</w:t>
      </w:r>
      <w:r>
        <w:rPr>
          <w:sz w:val="24"/>
          <w:szCs w:val="24"/>
          <w:lang w:eastAsia="pl-PL"/>
        </w:rPr>
        <w:t xml:space="preserve">, </w:t>
      </w:r>
    </w:p>
    <w:p w:rsidR="00CA2EA7" w:rsidRDefault="00CA2EA7" w:rsidP="00CA2EA7">
      <w:pPr>
        <w:pStyle w:val="Tekstpodstawowy3"/>
        <w:spacing w:after="200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Część 32 – Dostawa </w:t>
      </w:r>
      <w:r>
        <w:rPr>
          <w:b/>
          <w:sz w:val="24"/>
          <w:szCs w:val="24"/>
        </w:rPr>
        <w:t xml:space="preserve">wiertarki do mikrochirurgii rogówki z osprzętem </w:t>
      </w:r>
      <w:r>
        <w:rPr>
          <w:sz w:val="24"/>
          <w:szCs w:val="24"/>
        </w:rPr>
        <w:t>dla Katedry</w:t>
      </w:r>
      <w:r>
        <w:t xml:space="preserve"> </w:t>
      </w:r>
      <w:r>
        <w:rPr>
          <w:sz w:val="24"/>
          <w:szCs w:val="24"/>
        </w:rPr>
        <w:t>i Kliniki Chirurgii Zwierząt</w:t>
      </w:r>
      <w:r>
        <w:rPr>
          <w:sz w:val="24"/>
          <w:szCs w:val="24"/>
          <w:lang w:eastAsia="pl-PL"/>
        </w:rPr>
        <w:t>.</w:t>
      </w: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2EA7">
        <w:rPr>
          <w:rFonts w:ascii="Times New Roman" w:hAnsi="Times New Roman"/>
          <w:sz w:val="24"/>
          <w:szCs w:val="24"/>
          <w:lang w:eastAsia="pl-PL"/>
        </w:rPr>
        <w:t>5, 7, 12, 17, 20, 21, 31, 32</w:t>
      </w:r>
      <w:r w:rsidR="008264C6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58B">
        <w:rPr>
          <w:rFonts w:ascii="Times New Roman" w:hAnsi="Times New Roman"/>
          <w:sz w:val="24"/>
          <w:szCs w:val="24"/>
          <w:lang w:eastAsia="pl-PL"/>
        </w:rPr>
        <w:t>na podstawie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CA2EA7" w:rsidRDefault="00CA2EA7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9C058B">
        <w:rPr>
          <w:rFonts w:ascii="Times New Roman" w:hAnsi="Times New Roman"/>
          <w:sz w:val="24"/>
          <w:szCs w:val="24"/>
          <w:lang w:eastAsia="pl-PL"/>
        </w:rPr>
        <w:t>części</w:t>
      </w:r>
      <w:r w:rsidR="009C058B">
        <w:rPr>
          <w:rFonts w:ascii="Times New Roman" w:hAnsi="Times New Roman"/>
          <w:sz w:val="24"/>
          <w:szCs w:val="24"/>
          <w:lang w:eastAsia="pl-PL"/>
        </w:rPr>
        <w:t>ach</w:t>
      </w:r>
      <w:r w:rsidR="00F72DCF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58B">
        <w:rPr>
          <w:rFonts w:ascii="Times New Roman" w:hAnsi="Times New Roman"/>
          <w:sz w:val="24"/>
          <w:szCs w:val="24"/>
          <w:lang w:eastAsia="pl-PL"/>
        </w:rPr>
        <w:t>postępowania o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264C6" w:rsidRDefault="008264C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33D1" w:rsidRPr="00D12603" w:rsidRDefault="001733D1" w:rsidP="001733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 xml:space="preserve">REKTOR </w:t>
      </w:r>
    </w:p>
    <w:p w:rsidR="007A0188" w:rsidRPr="00D12603" w:rsidRDefault="001733D1" w:rsidP="00173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>Prof. dr hab. Marian Wesołowski</w:t>
      </w:r>
    </w:p>
    <w:sectPr w:rsidR="007A0188" w:rsidRPr="00D12603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B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Pr="00CA2EA7" w:rsidRDefault="00E17280">
    <w:pPr>
      <w:pStyle w:val="Nagwek"/>
      <w:jc w:val="right"/>
      <w:rPr>
        <w:b/>
      </w:rPr>
    </w:pPr>
  </w:p>
  <w:p w:rsidR="0047148B" w:rsidRPr="000B2281" w:rsidRDefault="0047148B" w:rsidP="0047148B">
    <w:pPr>
      <w:pStyle w:val="Nagwek"/>
      <w:ind w:right="360"/>
      <w:rPr>
        <w:rFonts w:ascii="Times New Roman" w:eastAsia="Times New Roman" w:hAnsi="Times New Roman"/>
        <w:sz w:val="24"/>
        <w:szCs w:val="24"/>
        <w:lang w:val="x-none" w:eastAsia="ar-SA"/>
      </w:rPr>
    </w:pPr>
    <w:r w:rsidRPr="00D14825">
      <w:rPr>
        <w:rFonts w:ascii="Times New Roman" w:hAnsi="Times New Roman"/>
        <w:b/>
        <w:sz w:val="24"/>
        <w:szCs w:val="24"/>
        <w:lang w:val="es-ES"/>
      </w:rPr>
      <w:t>Znak sprawy AZP/PN/p-20</w:t>
    </w:r>
    <w:r>
      <w:rPr>
        <w:rFonts w:ascii="Times New Roman" w:hAnsi="Times New Roman"/>
        <w:b/>
        <w:sz w:val="24"/>
        <w:szCs w:val="24"/>
        <w:lang w:val="es-ES"/>
      </w:rPr>
      <w:t>7</w:t>
    </w:r>
    <w:r w:rsidRPr="00D14825">
      <w:rPr>
        <w:rFonts w:ascii="Times New Roman" w:hAnsi="Times New Roman"/>
        <w:b/>
        <w:sz w:val="24"/>
        <w:szCs w:val="24"/>
        <w:lang w:val="es-ES"/>
      </w:rPr>
      <w:t>/</w:t>
    </w:r>
    <w:r>
      <w:rPr>
        <w:rFonts w:ascii="Times New Roman" w:hAnsi="Times New Roman"/>
        <w:b/>
        <w:sz w:val="24"/>
        <w:szCs w:val="24"/>
        <w:lang w:val="es-ES"/>
      </w:rPr>
      <w:t>4</w:t>
    </w:r>
    <w:r w:rsidRPr="00D14825">
      <w:rPr>
        <w:rFonts w:ascii="Times New Roman" w:hAnsi="Times New Roman"/>
        <w:b/>
        <w:sz w:val="24"/>
        <w:szCs w:val="24"/>
        <w:lang w:val="es-ES"/>
      </w:rPr>
      <w:t>/201</w:t>
    </w:r>
    <w:r>
      <w:rPr>
        <w:rFonts w:ascii="Times New Roman" w:hAnsi="Times New Roman"/>
        <w:b/>
        <w:sz w:val="24"/>
        <w:szCs w:val="24"/>
        <w:lang w:val="es-ES"/>
      </w:rPr>
      <w:t>5</w:t>
    </w:r>
    <w:hyperlink r:id="rId1" w:history="1"/>
    <w:r>
      <w:rPr>
        <w:rFonts w:ascii="Times New Roman" w:eastAsia="Times New Roman" w:hAnsi="Times New Roman"/>
        <w:sz w:val="24"/>
        <w:szCs w:val="24"/>
        <w:lang w:eastAsia="ar-SA"/>
      </w:rPr>
      <w:t xml:space="preserve"> </w:t>
    </w:r>
    <w:hyperlink r:id="rId2" w:history="1"/>
    <w:r>
      <w:rPr>
        <w:rFonts w:ascii="Times New Roman" w:eastAsia="Times New Roman" w:hAnsi="Times New Roman"/>
        <w:sz w:val="24"/>
        <w:szCs w:val="24"/>
        <w:lang w:eastAsia="ar-S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30547"/>
    <w:rsid w:val="00445E8F"/>
    <w:rsid w:val="004514CD"/>
    <w:rsid w:val="00467C9B"/>
    <w:rsid w:val="0047148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264C6"/>
    <w:rsid w:val="00873B04"/>
    <w:rsid w:val="008A4DEC"/>
    <w:rsid w:val="008C2A47"/>
    <w:rsid w:val="009447AE"/>
    <w:rsid w:val="00951A41"/>
    <w:rsid w:val="00996375"/>
    <w:rsid w:val="009C058B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A2EA7"/>
    <w:rsid w:val="00CD0465"/>
    <w:rsid w:val="00CD5C47"/>
    <w:rsid w:val="00CF02C3"/>
    <w:rsid w:val="00D1260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EE6932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p.lublin.pl/" TargetMode="External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</cp:lastModifiedBy>
  <cp:revision>21</cp:revision>
  <cp:lastPrinted>2014-09-29T08:00:00Z</cp:lastPrinted>
  <dcterms:created xsi:type="dcterms:W3CDTF">2014-07-14T13:07:00Z</dcterms:created>
  <dcterms:modified xsi:type="dcterms:W3CDTF">2015-10-29T11:48:00Z</dcterms:modified>
</cp:coreProperties>
</file>